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</w:p>
    <w:p w:rsidR="00CA52E3" w:rsidRDefault="00CA52E3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CA52E3">
        <w:rPr>
          <w:rStyle w:val="1"/>
          <w:rFonts w:ascii="Times New Roman" w:hAnsi="Times New Roman" w:cs="Times New Roman"/>
          <w:sz w:val="28"/>
          <w:szCs w:val="28"/>
        </w:rPr>
        <w:t xml:space="preserve">18 марта 2016 года перед весенними каникулами ребята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1-5 классов </w:t>
      </w:r>
      <w:r w:rsidRPr="00CA52E3">
        <w:rPr>
          <w:rStyle w:val="1"/>
          <w:rFonts w:ascii="Times New Roman" w:hAnsi="Times New Roman" w:cs="Times New Roman"/>
          <w:sz w:val="28"/>
          <w:szCs w:val="28"/>
        </w:rPr>
        <w:t xml:space="preserve">нашей школы участвовали во 2-й Общероссийской акции «Урок безопасности для детей и родителей». </w:t>
      </w:r>
    </w:p>
    <w:p w:rsidR="002C2214" w:rsidRDefault="00CA52E3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CA52E3">
        <w:rPr>
          <w:rStyle w:val="1"/>
          <w:rFonts w:ascii="Times New Roman" w:hAnsi="Times New Roman" w:cs="Times New Roman"/>
          <w:sz w:val="28"/>
          <w:szCs w:val="28"/>
        </w:rPr>
        <w:t>Мероприятия Акции разработаны были на основе  методического пособия "Путешествие на зеленый свет" или "Школа юного пешехода".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Дети повторили правила безопасности во время весенних каникул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Это ПДД, правила безопасности при нахождении около водоёмов, правила активного отдыха на воздухе, правила поведения в общественных местах. </w:t>
      </w:r>
    </w:p>
    <w:p w:rsidR="002C2214" w:rsidRDefault="00CA52E3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Во время занятия ребята побывали в роли пешехода и водителя, в роли пассажира и отдыхающего. Интересно, оказалось, было вспомнить «волшебные слова»</w:t>
      </w:r>
      <w:r w:rsidR="002C2214">
        <w:rPr>
          <w:rStyle w:val="1"/>
          <w:rFonts w:ascii="Times New Roman" w:hAnsi="Times New Roman" w:cs="Times New Roman"/>
          <w:sz w:val="28"/>
          <w:szCs w:val="28"/>
        </w:rPr>
        <w:t>, побывав в роли принцев и принцесс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2C2214" w:rsidRDefault="00CA52E3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Школьники узнали, что в нашем государстве люди и транспорт придержива</w:t>
      </w:r>
      <w:r w:rsidR="002C2214">
        <w:rPr>
          <w:rStyle w:val="1"/>
          <w:rFonts w:ascii="Times New Roman" w:hAnsi="Times New Roman" w:cs="Times New Roman"/>
          <w:sz w:val="28"/>
          <w:szCs w:val="28"/>
        </w:rPr>
        <w:t>ю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тся правостороннего движения.  Выяснили причину такого правила, которое спряталось корнями в середине 18 века. </w:t>
      </w:r>
    </w:p>
    <w:p w:rsidR="00000000" w:rsidRDefault="00CA52E3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 итоге ребята получили листовки </w:t>
      </w:r>
      <w:r w:rsidR="002C2214">
        <w:rPr>
          <w:rStyle w:val="1"/>
          <w:rFonts w:ascii="Times New Roman" w:hAnsi="Times New Roman" w:cs="Times New Roman"/>
          <w:sz w:val="28"/>
          <w:szCs w:val="28"/>
        </w:rPr>
        <w:t xml:space="preserve">ПО ПРАВИЛАМ ДОРОЖНОГО ДВИЖЕНИЯ </w:t>
      </w:r>
      <w:r>
        <w:rPr>
          <w:rStyle w:val="1"/>
          <w:rFonts w:ascii="Times New Roman" w:hAnsi="Times New Roman" w:cs="Times New Roman"/>
          <w:sz w:val="28"/>
          <w:szCs w:val="28"/>
        </w:rPr>
        <w:t>для своих родителей и родственников. Все готовы в каникулы быть осторожными и внимательными!</w:t>
      </w: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Style w:val="1"/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2C2214" w:rsidP="00CA52E3">
      <w:pPr>
        <w:pStyle w:val="10"/>
        <w:shd w:val="clear" w:color="auto" w:fill="auto"/>
        <w:spacing w:line="360" w:lineRule="auto"/>
        <w:ind w:left="80" w:right="40" w:firstLine="700"/>
        <w:rPr>
          <w:rFonts w:ascii="Times New Roman" w:hAnsi="Times New Roman" w:cs="Times New Roman"/>
          <w:sz w:val="28"/>
          <w:szCs w:val="28"/>
        </w:rPr>
      </w:pPr>
    </w:p>
    <w:p w:rsidR="002C2214" w:rsidRDefault="00A21E23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27" style="position:absolute;left:0;text-align:left;margin-left:242.7pt;margin-top:110.7pt;width:223.5pt;height:40.5pt;z-index:251659264" arcsize="10923f" fillcolor="white [3201]" strokecolor="#4bacc6 [3208]" strokeweight="5pt">
            <v:stroke linestyle="thickThin"/>
            <v:shadow color="#868686"/>
            <v:textbox style="mso-next-textbox:#_x0000_s1027">
              <w:txbxContent>
                <w:p w:rsidR="00960ECC" w:rsidRDefault="00F371DF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>
                    <w:rPr>
                      <w:rFonts w:ascii="Corbel" w:hAnsi="Corbel"/>
                    </w:rPr>
                    <w:t xml:space="preserve">Я сейчас – не ученик, </w:t>
                  </w:r>
                </w:p>
                <w:p w:rsidR="00F371DF" w:rsidRPr="00F371DF" w:rsidRDefault="00F371DF" w:rsidP="00960ECC">
                  <w:pPr>
                    <w:spacing w:after="0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я сейчас - водитель</w:t>
                  </w:r>
                  <w:r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960ECC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-13.05pt;margin-top:115.2pt;width:216.75pt;height:30.75pt;z-index:251658240" arcsize="10923f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F371DF" w:rsidRPr="00F371DF" w:rsidRDefault="00F371DF" w:rsidP="00F371DF">
                  <w:pPr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«Мы готовы отдыхать!»</w:t>
                  </w:r>
                </w:p>
              </w:txbxContent>
            </v:textbox>
          </v:roundrect>
        </w:pic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1035" cy="1609725"/>
            <wp:effectExtent l="76200" t="38100" r="72665" b="28575"/>
            <wp:docPr id="1" name="Рисунок 1" descr="M:\Фото\фото 2015-2016\Урок безопасности 18 марта 2016\3- Б  Урок безопасности\IMG_20160319_10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Фото\фото 2015-2016\Урок безопасности 18 марта 2016\3- Б  Урок безопасности\IMG_20160319_104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BCF4FC"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214">
        <w:rPr>
          <w:rFonts w:ascii="Times New Roman" w:hAnsi="Times New Roman" w:cs="Times New Roman"/>
          <w:sz w:val="28"/>
          <w:szCs w:val="28"/>
        </w:rPr>
        <w:t xml:space="preserve">   </w: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1822" cy="1638300"/>
            <wp:effectExtent l="114300" t="76200" r="117128" b="57150"/>
            <wp:docPr id="2" name="Рисунок 2" descr="M:\Фото\фото 2015-2016\Урок безопасности 18 марта 2016\3- Б  Урок безопасности\IMG_20160319_10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Фото\фото 2015-2016\Урок безопасности 18 марта 2016\3- Б  Урок безопасности\IMG_20160319_103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22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214" w:rsidRDefault="002C2214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</w:p>
    <w:p w:rsidR="002C2214" w:rsidRDefault="00960ECC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247.95pt;margin-top:113.75pt;width:213.75pt;height:41.25pt;z-index:251661312" arcsize="10923f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960ECC" w:rsidRDefault="00F371DF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 w:rsidR="00960ECC">
                    <w:rPr>
                      <w:rFonts w:ascii="Corbel" w:hAnsi="Corbel"/>
                    </w:rPr>
                    <w:t>Начинается урок.</w:t>
                  </w:r>
                </w:p>
                <w:p w:rsidR="00F371DF" w:rsidRPr="00F371DF" w:rsidRDefault="00960ECC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О</w:t>
                  </w:r>
                  <w:r w:rsidR="00F371DF">
                    <w:rPr>
                      <w:rFonts w:ascii="Corbel" w:hAnsi="Corbel"/>
                    </w:rPr>
                    <w:t>н пойдёт ребятам впрок</w:t>
                  </w:r>
                  <w:r w:rsidR="00F371DF"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-13.05pt;margin-top:119pt;width:216.75pt;height:30.75pt;z-index:251660288" arcsize="10923f" fillcolor="white [3201]" strokecolor="#4bacc6 [3208]" strokeweight="5pt">
            <v:stroke linestyle="thickThin"/>
            <v:shadow color="#868686"/>
            <v:textbox style="mso-next-textbox:#_x0000_s1028">
              <w:txbxContent>
                <w:p w:rsidR="00F371DF" w:rsidRPr="00F371DF" w:rsidRDefault="00F371DF" w:rsidP="00F371DF">
                  <w:pPr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>
                    <w:rPr>
                      <w:rFonts w:ascii="Corbel" w:hAnsi="Corbel"/>
                    </w:rPr>
                    <w:t>Джентльмен</w:t>
                  </w:r>
                  <w:r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1035" cy="1609725"/>
            <wp:effectExtent l="114300" t="76200" r="110765" b="66675"/>
            <wp:docPr id="3" name="Рисунок 3" descr="M:\Фото\фото 2015-2016\Урок безопасности 18 марта 2016\3- Б  Урок безопасности\IMG_20160319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Фото\фото 2015-2016\Урок безопасности 18 марта 2016\3- Б  Урок безопасности\IMG_20160319_103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3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214">
        <w:rPr>
          <w:rFonts w:ascii="Times New Roman" w:hAnsi="Times New Roman" w:cs="Times New Roman"/>
          <w:sz w:val="28"/>
          <w:szCs w:val="28"/>
        </w:rPr>
        <w:t xml:space="preserve">   </w: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1800" cy="1590675"/>
            <wp:effectExtent l="114300" t="76200" r="120950" b="66675"/>
            <wp:docPr id="4" name="Рисунок 4" descr="M:\Фото\фото 2015-2016\Урок безопасности 18 марта 2016\3-А\2016-03-19-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Фото\фото 2015-2016\Урок безопасности 18 марта 2016\3-А\2016-03-19-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32" cy="15921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214" w:rsidRDefault="002C2214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</w:p>
    <w:p w:rsidR="002C2214" w:rsidRDefault="00A21E23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-8.55pt;margin-top:113.05pt;width:212.25pt;height:42pt;z-index:251662336" arcsize="10923f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960ECC" w:rsidRDefault="00F371DF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>
                    <w:rPr>
                      <w:rFonts w:ascii="Corbel" w:hAnsi="Corbel"/>
                    </w:rPr>
                    <w:t xml:space="preserve">Много правил знаю я – </w:t>
                  </w:r>
                </w:p>
                <w:p w:rsidR="00F371DF" w:rsidRPr="00F371DF" w:rsidRDefault="00F371DF" w:rsidP="00960ECC">
                  <w:pPr>
                    <w:spacing w:after="0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дорожного движения</w:t>
                  </w:r>
                  <w:r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960ECC"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left:0;text-align:left;margin-left:242.7pt;margin-top:107.8pt;width:201.75pt;height:43.5pt;z-index:251663360" arcsize="10923f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960ECC" w:rsidRDefault="00F371DF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 w:rsidR="00960ECC">
                    <w:rPr>
                      <w:rFonts w:ascii="Corbel" w:hAnsi="Corbel"/>
                    </w:rPr>
                    <w:t xml:space="preserve">Тут, друзья, нельзя играть, </w:t>
                  </w:r>
                </w:p>
                <w:p w:rsidR="00F371DF" w:rsidRPr="00F371DF" w:rsidRDefault="00960ECC" w:rsidP="00F371DF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под машину можно попасть</w:t>
                  </w:r>
                  <w:r w:rsidR="00F371DF"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551607"/>
            <wp:effectExtent l="114300" t="76200" r="114300" b="48593"/>
            <wp:docPr id="5" name="Рисунок 5" descr="M:\Фото\фото 2015-2016\Урок безопасности 18 марта 2016\3-А\2016-03-19-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Фото\фото 2015-2016\Урок безопасности 18 марта 2016\3-А\2016-03-19-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17" cy="155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214">
        <w:rPr>
          <w:rFonts w:ascii="Times New Roman" w:hAnsi="Times New Roman" w:cs="Times New Roman"/>
          <w:sz w:val="28"/>
          <w:szCs w:val="28"/>
        </w:rPr>
        <w:t xml:space="preserve">   </w: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1535556"/>
            <wp:effectExtent l="76200" t="38100" r="85725" b="26544"/>
            <wp:docPr id="6" name="Рисунок 6" descr="M:\Фото\фото 2015-2016\Урок безопасности 18 марта 2016\3-А\2016-03-19-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Фото\фото 2015-2016\Урок безопасности 18 марта 2016\3-А\2016-03-19-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6" cy="1536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BCF4FC"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2214" w:rsidRDefault="002C2214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</w:p>
    <w:p w:rsidR="002C2214" w:rsidRDefault="00A21E23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left:0;text-align:left;margin-left:-13.05pt;margin-top:106.3pt;width:232.5pt;height:42.75pt;z-index:251664384" arcsize="10923f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960ECC" w:rsidRDefault="00F371DF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 w:rsidR="00960ECC">
                    <w:rPr>
                      <w:rFonts w:ascii="Corbel" w:hAnsi="Corbel"/>
                    </w:rPr>
                    <w:t>Я родителей люблю! Им листовки подарю.</w:t>
                  </w:r>
                </w:p>
                <w:p w:rsidR="00F371DF" w:rsidRPr="00F371DF" w:rsidRDefault="00960ECC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Пусть узнают и они  правила движения</w:t>
                  </w:r>
                  <w:r w:rsidR="00F371DF"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left:0;text-align:left;margin-left:242.7pt;margin-top:106.3pt;width:207pt;height:41.25pt;z-index:251665408" arcsize="10923f" fillcolor="white [3201]" strokecolor="#4bacc6 [3208]" strokeweight="5pt">
            <v:stroke linestyle="thickThin"/>
            <v:shadow color="#868686"/>
            <v:textbox style="mso-next-textbox:#_x0000_s1033">
              <w:txbxContent>
                <w:p w:rsidR="00960ECC" w:rsidRDefault="00960ECC" w:rsidP="00960ECC">
                  <w:pPr>
                    <w:spacing w:after="0" w:line="240" w:lineRule="auto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«На весенние каникулы – </w:t>
                  </w:r>
                </w:p>
                <w:p w:rsidR="00F371DF" w:rsidRPr="00F371DF" w:rsidRDefault="00960ECC" w:rsidP="00960ECC">
                  <w:pPr>
                    <w:spacing w:after="0"/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Во всеоружии</w:t>
                  </w:r>
                  <w:r w:rsidR="00F371DF"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551608"/>
            <wp:effectExtent l="114300" t="76200" r="114300" b="48592"/>
            <wp:docPr id="7" name="Рисунок 7" descr="M:\Фото\фото 2015-2016\Урок безопасности 18 марта 2016\3-А\2016-03-19-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Фото\фото 2015-2016\Урок безопасности 18 марта 2016\3-А\2016-03-19-7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17" cy="155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214">
        <w:rPr>
          <w:rFonts w:ascii="Times New Roman" w:hAnsi="Times New Roman" w:cs="Times New Roman"/>
          <w:sz w:val="28"/>
          <w:szCs w:val="28"/>
        </w:rPr>
        <w:t xml:space="preserve">   </w: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1514154"/>
            <wp:effectExtent l="114300" t="76200" r="104775" b="47946"/>
            <wp:docPr id="8" name="Рисунок 8" descr="M:\Фото\фото 2015-2016\Урок безопасности 18 марта 2016\3-А\2016-03-19-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Фото\фото 2015-2016\Урок безопасности 18 марта 2016\3-А\2016-03-19-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79" cy="1515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71DF" w:rsidRDefault="00F371DF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</w:p>
    <w:p w:rsidR="002C2214" w:rsidRDefault="00A21E23" w:rsidP="002C2214">
      <w:pPr>
        <w:pStyle w:val="10"/>
        <w:shd w:val="clear" w:color="auto" w:fill="auto"/>
        <w:spacing w:line="360" w:lineRule="auto"/>
        <w:ind w:left="-284" w:right="40" w:hanging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53.2pt;margin-top:128.1pt;width:135pt;height:30.75pt;z-index:251667456" arcsize="10923f" fillcolor="white [3201]" strokecolor="#4bacc6 [3208]" strokeweight="5pt">
            <v:stroke linestyle="thickThin"/>
            <v:shadow color="#868686"/>
            <v:textbox style="mso-next-textbox:#_x0000_s1035">
              <w:txbxContent>
                <w:p w:rsidR="00F371DF" w:rsidRPr="00F371DF" w:rsidRDefault="00F371DF" w:rsidP="00F371DF">
                  <w:pPr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 w:rsidR="00A21E23">
                    <w:rPr>
                      <w:rFonts w:ascii="Corbel" w:hAnsi="Corbel"/>
                    </w:rPr>
                    <w:t>Внимание</w:t>
                  </w:r>
                  <w:r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left:0;text-align:left;margin-left:31.95pt;margin-top:123.6pt;width:135pt;height:30.75pt;z-index:251666432" arcsize="10923f" fillcolor="white [3201]" strokecolor="#4bacc6 [3208]" strokeweight="5pt">
            <v:stroke linestyle="thickThin"/>
            <v:shadow color="#868686"/>
            <v:textbox style="mso-next-textbox:#_x0000_s1034">
              <w:txbxContent>
                <w:p w:rsidR="00F371DF" w:rsidRPr="00F371DF" w:rsidRDefault="00F371DF" w:rsidP="00F371DF">
                  <w:pPr>
                    <w:jc w:val="center"/>
                    <w:rPr>
                      <w:rFonts w:ascii="Corbel" w:hAnsi="Corbel"/>
                    </w:rPr>
                  </w:pPr>
                  <w:r w:rsidRPr="00F371DF">
                    <w:rPr>
                      <w:rFonts w:ascii="Corbel" w:hAnsi="Corbel"/>
                    </w:rPr>
                    <w:t>«</w:t>
                  </w:r>
                  <w:r w:rsidR="00A21E23">
                    <w:rPr>
                      <w:rFonts w:ascii="Corbel" w:hAnsi="Corbel"/>
                    </w:rPr>
                    <w:t>Урок безопасности</w:t>
                  </w:r>
                  <w:r w:rsidRPr="00F371DF">
                    <w:rPr>
                      <w:rFonts w:ascii="Corbel" w:hAnsi="Corbel"/>
                    </w:rPr>
                    <w:t>!»</w:t>
                  </w:r>
                </w:p>
              </w:txbxContent>
            </v:textbox>
          </v:roundrect>
        </w:pic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4625" cy="1809750"/>
            <wp:effectExtent l="114300" t="76200" r="123825" b="57150"/>
            <wp:docPr id="9" name="Рисунок 9" descr="M:\Фото\фото 2015-2016\Урок безопасности 18 марта 2016\5 КЛАСС\DSC06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:\Фото\фото 2015-2016\Урок безопасности 18 марта 2016\5 КЛАСС\DSC064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2214">
        <w:rPr>
          <w:rFonts w:ascii="Times New Roman" w:hAnsi="Times New Roman" w:cs="Times New Roman"/>
          <w:sz w:val="28"/>
          <w:szCs w:val="28"/>
        </w:rPr>
        <w:t xml:space="preserve">   </w:t>
      </w:r>
      <w:r w:rsidR="002C22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1765300"/>
            <wp:effectExtent l="114300" t="76200" r="114300" b="63500"/>
            <wp:docPr id="10" name="Рисунок 10" descr="M:\Фото\фото 2015-2016\Урок безопасности 18 марта 2016\5 КЛАСС\DSC0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Фото\фото 2015-2016\Урок безопасности 18 марта 2016\5 КЛАСС\DSC064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rgbClr val="BCF4FC">
                          <a:alpha val="4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C2214" w:rsidSect="00A21E23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E3"/>
    <w:rsid w:val="002C2214"/>
    <w:rsid w:val="00960ECC"/>
    <w:rsid w:val="00A21E23"/>
    <w:rsid w:val="00CA52E3"/>
    <w:rsid w:val="00DB0B90"/>
    <w:rsid w:val="00F3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CA52E3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CA52E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3"/>
    <w:rsid w:val="00CA52E3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CA52E3"/>
    <w:pPr>
      <w:widowControl w:val="0"/>
      <w:shd w:val="clear" w:color="auto" w:fill="FFFFFF"/>
      <w:spacing w:after="0" w:line="0" w:lineRule="atLeast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2016-04-01T17:14:00Z</dcterms:created>
  <dcterms:modified xsi:type="dcterms:W3CDTF">2016-04-01T18:17:00Z</dcterms:modified>
</cp:coreProperties>
</file>